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D1" w:rsidRPr="00AF410B" w:rsidRDefault="00253AD1" w:rsidP="00253AD1">
      <w:pPr>
        <w:spacing w:after="0" w:line="330" w:lineRule="atLeast"/>
        <w:ind w:firstLine="567"/>
        <w:jc w:val="center"/>
        <w:rPr>
          <w:rFonts w:ascii="Times New Roman" w:eastAsia="Times New Roman" w:hAnsi="Times New Roman" w:cs="Times New Roman"/>
          <w:color w:val="C00000"/>
          <w:sz w:val="21"/>
          <w:szCs w:val="21"/>
          <w:lang w:eastAsia="ru-RU"/>
        </w:rPr>
      </w:pPr>
      <w:r w:rsidRPr="00AF410B">
        <w:rPr>
          <w:rFonts w:ascii="Times New Roman" w:eastAsia="Times New Roman" w:hAnsi="Times New Roman" w:cs="Times New Roman"/>
          <w:b/>
          <w:bCs/>
          <w:color w:val="C00000"/>
          <w:sz w:val="28"/>
          <w:szCs w:val="28"/>
          <w:lang w:eastAsia="ru-RU"/>
        </w:rPr>
        <w:t>СОВЕТЫ ПО ПСИХОЛОГИЧЕСКОЙ ПОДГОТОВКЕ К ГОСУДАРСТВЕННОЙ ИТОГОВОЙ АТТЕСТАЦИИ</w:t>
      </w:r>
    </w:p>
    <w:p w:rsidR="00253AD1" w:rsidRPr="00AF410B" w:rsidRDefault="00253AD1" w:rsidP="00253AD1">
      <w:pPr>
        <w:spacing w:after="0" w:line="330" w:lineRule="atLeast"/>
        <w:rPr>
          <w:rFonts w:ascii="Times New Roman" w:eastAsia="Times New Roman" w:hAnsi="Times New Roman" w:cs="Times New Roman"/>
          <w:color w:val="555555"/>
          <w:sz w:val="21"/>
          <w:szCs w:val="21"/>
          <w:lang w:eastAsia="ru-RU"/>
        </w:rPr>
      </w:pPr>
      <w:r w:rsidRPr="00AF410B">
        <w:rPr>
          <w:rFonts w:ascii="Times New Roman" w:eastAsia="Times New Roman" w:hAnsi="Times New Roman" w:cs="Times New Roman"/>
          <w:color w:val="555555"/>
          <w:sz w:val="28"/>
          <w:szCs w:val="28"/>
          <w:lang w:eastAsia="ru-RU"/>
        </w:rPr>
        <w:t>    </w:t>
      </w:r>
    </w:p>
    <w:p w:rsidR="00253AD1" w:rsidRPr="00AF410B" w:rsidRDefault="00253AD1" w:rsidP="00253AD1">
      <w:pPr>
        <w:spacing w:after="0" w:line="330" w:lineRule="atLeast"/>
        <w:ind w:firstLine="567"/>
        <w:jc w:val="both"/>
        <w:rPr>
          <w:rFonts w:ascii="Times New Roman" w:eastAsia="Times New Roman" w:hAnsi="Times New Roman" w:cs="Times New Roman"/>
          <w:color w:val="2E74B5" w:themeColor="accent1" w:themeShade="BF"/>
          <w:sz w:val="32"/>
          <w:szCs w:val="32"/>
          <w:lang w:eastAsia="ru-RU"/>
        </w:rPr>
      </w:pPr>
      <w:r w:rsidRPr="00AF410B">
        <w:rPr>
          <w:rFonts w:ascii="Times New Roman" w:eastAsia="Times New Roman" w:hAnsi="Times New Roman" w:cs="Times New Roman"/>
          <w:b/>
          <w:bCs/>
          <w:color w:val="2E74B5" w:themeColor="accent1" w:themeShade="BF"/>
          <w:sz w:val="32"/>
          <w:szCs w:val="32"/>
          <w:lang w:eastAsia="ru-RU"/>
        </w:rPr>
        <w:t> КАК ПОДГОТОВИТЬСЯ К СДАЧЕ</w:t>
      </w:r>
    </w:p>
    <w:p w:rsidR="00253AD1" w:rsidRPr="00D23515" w:rsidRDefault="00253AD1" w:rsidP="00253AD1">
      <w:pPr>
        <w:pStyle w:val="a3"/>
        <w:numPr>
          <w:ilvl w:val="0"/>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p>
    <w:p w:rsidR="00253AD1" w:rsidRPr="00D23515" w:rsidRDefault="00253AD1" w:rsidP="00253AD1">
      <w:pPr>
        <w:pStyle w:val="a3"/>
        <w:numPr>
          <w:ilvl w:val="0"/>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При правильном подходе экзамены могут служить средством самоутверждения и повышением личностной самооценки. </w:t>
      </w:r>
    </w:p>
    <w:p w:rsidR="00253AD1" w:rsidRPr="00D23515" w:rsidRDefault="00253AD1" w:rsidP="00253AD1">
      <w:pPr>
        <w:pStyle w:val="a3"/>
        <w:numPr>
          <w:ilvl w:val="0"/>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253AD1" w:rsidRPr="00D23515" w:rsidRDefault="00253AD1" w:rsidP="00253AD1">
      <w:pPr>
        <w:pStyle w:val="a3"/>
        <w:numPr>
          <w:ilvl w:val="0"/>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Не стоит бояться ошибок. Известно, что не ошибается тот, кто ничего не делает. </w:t>
      </w:r>
    </w:p>
    <w:p w:rsidR="00253AD1" w:rsidRPr="00D23515" w:rsidRDefault="00253AD1" w:rsidP="00253AD1">
      <w:pPr>
        <w:pStyle w:val="a3"/>
        <w:numPr>
          <w:ilvl w:val="0"/>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Люди, настроенные на успех, добиваются в жизни гораздо больше, чем те, кто старается избегать неудач. </w:t>
      </w:r>
    </w:p>
    <w:p w:rsidR="00253AD1" w:rsidRPr="00D23515" w:rsidRDefault="00253AD1" w:rsidP="00253AD1">
      <w:pPr>
        <w:pStyle w:val="a3"/>
        <w:numPr>
          <w:ilvl w:val="0"/>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w:t>
      </w:r>
    </w:p>
    <w:p w:rsidR="00253AD1" w:rsidRPr="00AF410B" w:rsidRDefault="00253AD1" w:rsidP="00253AD1">
      <w:pPr>
        <w:spacing w:after="0" w:line="330" w:lineRule="atLeast"/>
        <w:ind w:firstLine="567"/>
        <w:jc w:val="both"/>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b/>
          <w:bCs/>
          <w:color w:val="555555"/>
          <w:sz w:val="32"/>
          <w:szCs w:val="32"/>
          <w:lang w:eastAsia="ru-RU"/>
        </w:rPr>
        <w:t> </w:t>
      </w:r>
    </w:p>
    <w:p w:rsidR="00253AD1" w:rsidRPr="00AF410B" w:rsidRDefault="00253AD1" w:rsidP="00253AD1">
      <w:pPr>
        <w:spacing w:after="0" w:line="330" w:lineRule="atLeast"/>
        <w:rPr>
          <w:rFonts w:ascii="Times New Roman" w:eastAsia="Times New Roman" w:hAnsi="Times New Roman" w:cs="Times New Roman"/>
          <w:color w:val="2E74B5" w:themeColor="accent1" w:themeShade="BF"/>
          <w:sz w:val="32"/>
          <w:szCs w:val="32"/>
          <w:lang w:eastAsia="ru-RU"/>
        </w:rPr>
      </w:pPr>
      <w:r w:rsidRPr="00AF410B">
        <w:rPr>
          <w:rFonts w:ascii="Times New Roman" w:eastAsia="Times New Roman" w:hAnsi="Times New Roman" w:cs="Times New Roman"/>
          <w:b/>
          <w:bCs/>
          <w:color w:val="2E74B5" w:themeColor="accent1" w:themeShade="BF"/>
          <w:sz w:val="32"/>
          <w:szCs w:val="32"/>
          <w:lang w:eastAsia="ru-RU"/>
        </w:rPr>
        <w:t>НЕКОТОРЫЕ ПОЛЕЗНЫЕ ПРИЕМЫ</w:t>
      </w:r>
    </w:p>
    <w:p w:rsidR="00253AD1" w:rsidRPr="00D23515" w:rsidRDefault="00253AD1" w:rsidP="00253AD1">
      <w:pPr>
        <w:pStyle w:val="a3"/>
        <w:numPr>
          <w:ilvl w:val="1"/>
          <w:numId w:val="2"/>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253AD1" w:rsidRPr="00D23515" w:rsidRDefault="00253AD1" w:rsidP="00253AD1">
      <w:pPr>
        <w:pStyle w:val="a3"/>
        <w:numPr>
          <w:ilvl w:val="1"/>
          <w:numId w:val="2"/>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253AD1" w:rsidRPr="00D23515" w:rsidRDefault="00253AD1" w:rsidP="00253AD1">
      <w:pPr>
        <w:pStyle w:val="a3"/>
        <w:numPr>
          <w:ilvl w:val="1"/>
          <w:numId w:val="2"/>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w:t>
      </w:r>
    </w:p>
    <w:p w:rsidR="00253AD1" w:rsidRPr="00D23515" w:rsidRDefault="00253AD1" w:rsidP="00253AD1">
      <w:pPr>
        <w:pStyle w:val="a3"/>
        <w:numPr>
          <w:ilvl w:val="1"/>
          <w:numId w:val="2"/>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 xml:space="preserve">Для активной работы мозга требуется много жидкости, поэтому полезно больше пить простую или минеральную </w:t>
      </w:r>
      <w:r w:rsidRPr="00D23515">
        <w:rPr>
          <w:rFonts w:ascii="Times New Roman" w:eastAsia="Times New Roman" w:hAnsi="Times New Roman" w:cs="Times New Roman"/>
          <w:color w:val="555555"/>
          <w:sz w:val="32"/>
          <w:szCs w:val="32"/>
          <w:lang w:eastAsia="ru-RU"/>
        </w:rPr>
        <w:lastRenderedPageBreak/>
        <w:t>воду, зеленый чай. А о полноценном питании можно прочитать в разделе "Советы родителям" (см. ниже). </w:t>
      </w:r>
    </w:p>
    <w:p w:rsidR="00253AD1" w:rsidRPr="00D23515" w:rsidRDefault="00253AD1" w:rsidP="00253AD1">
      <w:pPr>
        <w:pStyle w:val="a3"/>
        <w:numPr>
          <w:ilvl w:val="1"/>
          <w:numId w:val="2"/>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Соблюдайте режим сна и отдыха. При усиленных умственных нагрузках стоит увеличить время сна на час. </w:t>
      </w:r>
    </w:p>
    <w:p w:rsidR="00253AD1" w:rsidRPr="00AF410B" w:rsidRDefault="00253AD1" w:rsidP="00253AD1">
      <w:pPr>
        <w:spacing w:after="0" w:line="330" w:lineRule="atLeast"/>
        <w:ind w:firstLine="567"/>
        <w:jc w:val="both"/>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b/>
          <w:bCs/>
          <w:color w:val="555555"/>
          <w:sz w:val="32"/>
          <w:szCs w:val="32"/>
          <w:lang w:eastAsia="ru-RU"/>
        </w:rPr>
        <w:t> </w:t>
      </w:r>
    </w:p>
    <w:p w:rsidR="00253AD1" w:rsidRPr="00AF410B" w:rsidRDefault="00253AD1" w:rsidP="00253AD1">
      <w:pPr>
        <w:spacing w:after="0" w:line="330" w:lineRule="atLeast"/>
        <w:ind w:firstLine="567"/>
        <w:jc w:val="both"/>
        <w:rPr>
          <w:rFonts w:ascii="Times New Roman" w:eastAsia="Times New Roman" w:hAnsi="Times New Roman" w:cs="Times New Roman"/>
          <w:color w:val="2E74B5" w:themeColor="accent1" w:themeShade="BF"/>
          <w:sz w:val="32"/>
          <w:szCs w:val="32"/>
          <w:lang w:eastAsia="ru-RU"/>
        </w:rPr>
      </w:pPr>
      <w:r w:rsidRPr="00AF410B">
        <w:rPr>
          <w:rFonts w:ascii="Times New Roman" w:eastAsia="Times New Roman" w:hAnsi="Times New Roman" w:cs="Times New Roman"/>
          <w:b/>
          <w:bCs/>
          <w:color w:val="555555"/>
          <w:sz w:val="32"/>
          <w:szCs w:val="32"/>
          <w:lang w:eastAsia="ru-RU"/>
        </w:rPr>
        <w:t> </w:t>
      </w:r>
      <w:r w:rsidRPr="00AF410B">
        <w:rPr>
          <w:rFonts w:ascii="Times New Roman" w:eastAsia="Times New Roman" w:hAnsi="Times New Roman" w:cs="Times New Roman"/>
          <w:b/>
          <w:bCs/>
          <w:color w:val="2E74B5" w:themeColor="accent1" w:themeShade="BF"/>
          <w:sz w:val="32"/>
          <w:szCs w:val="32"/>
          <w:lang w:eastAsia="ru-RU"/>
        </w:rPr>
        <w:t>РЕКОМЕНДАЦИИ ПО ЗАУЧИВАНИЮ</w:t>
      </w:r>
    </w:p>
    <w:p w:rsidR="00253AD1" w:rsidRPr="00D23515" w:rsidRDefault="00253AD1" w:rsidP="00253AD1">
      <w:pPr>
        <w:pStyle w:val="a3"/>
        <w:numPr>
          <w:ilvl w:val="1"/>
          <w:numId w:val="3"/>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Главное - распределение повторений во времени. </w:t>
      </w:r>
    </w:p>
    <w:p w:rsidR="00253AD1" w:rsidRPr="00D23515" w:rsidRDefault="00253AD1" w:rsidP="00253AD1">
      <w:pPr>
        <w:pStyle w:val="a3"/>
        <w:numPr>
          <w:ilvl w:val="1"/>
          <w:numId w:val="3"/>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Повторять рекомендуется сразу в течение 15-20 минут, через 8-9 часов и через 24 часа. </w:t>
      </w:r>
    </w:p>
    <w:p w:rsidR="00253AD1" w:rsidRPr="00D23515" w:rsidRDefault="00253AD1" w:rsidP="00253AD1">
      <w:pPr>
        <w:pStyle w:val="a3"/>
        <w:numPr>
          <w:ilvl w:val="1"/>
          <w:numId w:val="3"/>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253AD1" w:rsidRPr="00D23515" w:rsidRDefault="00253AD1" w:rsidP="00253AD1">
      <w:pPr>
        <w:pStyle w:val="a3"/>
        <w:numPr>
          <w:ilvl w:val="1"/>
          <w:numId w:val="3"/>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253AD1" w:rsidRPr="00D23515" w:rsidRDefault="00253AD1" w:rsidP="00253AD1">
      <w:pPr>
        <w:pStyle w:val="a3"/>
        <w:numPr>
          <w:ilvl w:val="1"/>
          <w:numId w:val="3"/>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 </w:t>
      </w:r>
    </w:p>
    <w:p w:rsidR="00253AD1" w:rsidRPr="00AF410B" w:rsidRDefault="00253AD1" w:rsidP="00253AD1">
      <w:pPr>
        <w:spacing w:after="0" w:line="330" w:lineRule="atLeast"/>
        <w:ind w:firstLine="567"/>
        <w:jc w:val="both"/>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b/>
          <w:bCs/>
          <w:color w:val="555555"/>
          <w:sz w:val="32"/>
          <w:szCs w:val="32"/>
          <w:lang w:eastAsia="ru-RU"/>
        </w:rPr>
        <w:t> </w:t>
      </w:r>
    </w:p>
    <w:p w:rsidR="00253AD1" w:rsidRPr="00AF410B" w:rsidRDefault="00253AD1" w:rsidP="00253AD1">
      <w:pPr>
        <w:spacing w:after="0" w:line="330" w:lineRule="atLeast"/>
        <w:ind w:firstLine="567"/>
        <w:jc w:val="both"/>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b/>
          <w:bCs/>
          <w:color w:val="555555"/>
          <w:sz w:val="32"/>
          <w:szCs w:val="32"/>
          <w:lang w:eastAsia="ru-RU"/>
        </w:rPr>
        <w:t> </w:t>
      </w:r>
    </w:p>
    <w:p w:rsidR="00253AD1" w:rsidRPr="00AF410B" w:rsidRDefault="00253AD1" w:rsidP="00253AD1">
      <w:pPr>
        <w:spacing w:after="0" w:line="330" w:lineRule="atLeast"/>
        <w:rPr>
          <w:rFonts w:ascii="Times New Roman" w:eastAsia="Times New Roman" w:hAnsi="Times New Roman" w:cs="Times New Roman"/>
          <w:color w:val="FF0000"/>
          <w:sz w:val="32"/>
          <w:szCs w:val="32"/>
          <w:lang w:eastAsia="ru-RU"/>
        </w:rPr>
      </w:pPr>
      <w:r w:rsidRPr="00AF410B">
        <w:rPr>
          <w:rFonts w:ascii="Times New Roman" w:eastAsia="Times New Roman" w:hAnsi="Times New Roman" w:cs="Times New Roman"/>
          <w:b/>
          <w:bCs/>
          <w:color w:val="FF0000"/>
          <w:sz w:val="32"/>
          <w:szCs w:val="32"/>
          <w:lang w:eastAsia="ru-RU"/>
        </w:rPr>
        <w:t>НАКАНУНЕ ЭКЗАМЕНА</w:t>
      </w:r>
    </w:p>
    <w:p w:rsidR="00253AD1" w:rsidRDefault="00253AD1" w:rsidP="00253AD1">
      <w:pPr>
        <w:pStyle w:val="a3"/>
        <w:numPr>
          <w:ilvl w:val="1"/>
          <w:numId w:val="4"/>
        </w:numPr>
        <w:spacing w:after="0" w:line="330" w:lineRule="atLeast"/>
        <w:jc w:val="center"/>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253AD1" w:rsidRPr="00AF410B" w:rsidRDefault="00253AD1" w:rsidP="00253AD1">
      <w:pPr>
        <w:spacing w:after="0" w:line="330" w:lineRule="atLeast"/>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color w:val="555555"/>
          <w:sz w:val="32"/>
          <w:szCs w:val="32"/>
          <w:lang w:eastAsia="ru-RU"/>
        </w:rPr>
        <w:t> </w:t>
      </w:r>
    </w:p>
    <w:p w:rsidR="00253AD1" w:rsidRPr="00AF410B" w:rsidRDefault="00253AD1" w:rsidP="00253AD1">
      <w:pPr>
        <w:spacing w:after="0" w:line="330" w:lineRule="atLeast"/>
        <w:rPr>
          <w:rFonts w:ascii="Times New Roman" w:eastAsia="Times New Roman" w:hAnsi="Times New Roman" w:cs="Times New Roman"/>
          <w:color w:val="FF0000"/>
          <w:sz w:val="32"/>
          <w:szCs w:val="32"/>
          <w:lang w:eastAsia="ru-RU"/>
        </w:rPr>
      </w:pPr>
      <w:r w:rsidRPr="00AF410B">
        <w:rPr>
          <w:rFonts w:ascii="Times New Roman" w:eastAsia="Times New Roman" w:hAnsi="Times New Roman" w:cs="Times New Roman"/>
          <w:b/>
          <w:bCs/>
          <w:color w:val="FF0000"/>
          <w:sz w:val="32"/>
          <w:szCs w:val="32"/>
          <w:lang w:eastAsia="ru-RU"/>
        </w:rPr>
        <w:t>ВО ВРЕМЯ ЭКЗАМЕНА</w:t>
      </w:r>
      <w:r w:rsidRPr="00AF410B">
        <w:rPr>
          <w:rFonts w:ascii="Times New Roman" w:eastAsia="Times New Roman" w:hAnsi="Times New Roman" w:cs="Times New Roman"/>
          <w:noProof/>
          <w:color w:val="FF0000"/>
          <w:sz w:val="32"/>
          <w:szCs w:val="32"/>
          <w:lang w:eastAsia="ru-RU"/>
        </w:rPr>
        <w:drawing>
          <wp:inline distT="0" distB="0" distL="0" distR="0" wp14:anchorId="6F3C119E" wp14:editId="6E7CD5E1">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53AD1" w:rsidRPr="00D23515" w:rsidRDefault="00253AD1" w:rsidP="00253AD1">
      <w:pPr>
        <w:pStyle w:val="a3"/>
        <w:numPr>
          <w:ilvl w:val="1"/>
          <w:numId w:val="4"/>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w:t>
      </w:r>
      <w:r w:rsidRPr="00D23515">
        <w:rPr>
          <w:rFonts w:ascii="Times New Roman" w:eastAsia="Times New Roman" w:hAnsi="Times New Roman" w:cs="Times New Roman"/>
          <w:color w:val="555555"/>
          <w:sz w:val="32"/>
          <w:szCs w:val="32"/>
          <w:lang w:eastAsia="ru-RU"/>
        </w:rPr>
        <w:lastRenderedPageBreak/>
        <w:t>тем, как вписать ответ, перечитай вопрос дважды и убедись, что ты правильно понял, что от тебя требуется. </w:t>
      </w:r>
    </w:p>
    <w:p w:rsidR="00253AD1" w:rsidRPr="00D23515" w:rsidRDefault="00253AD1" w:rsidP="00253AD1">
      <w:pPr>
        <w:pStyle w:val="a3"/>
        <w:numPr>
          <w:ilvl w:val="1"/>
          <w:numId w:val="4"/>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253AD1" w:rsidRPr="00D23515" w:rsidRDefault="00253AD1" w:rsidP="00253AD1">
      <w:pPr>
        <w:pStyle w:val="a3"/>
        <w:numPr>
          <w:ilvl w:val="1"/>
          <w:numId w:val="4"/>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253AD1" w:rsidRPr="00D23515" w:rsidRDefault="00253AD1" w:rsidP="00253AD1">
      <w:pPr>
        <w:pStyle w:val="a3"/>
        <w:numPr>
          <w:ilvl w:val="1"/>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253AD1" w:rsidRPr="00D23515" w:rsidRDefault="00253AD1" w:rsidP="00253AD1">
      <w:pPr>
        <w:pStyle w:val="a3"/>
        <w:numPr>
          <w:ilvl w:val="2"/>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253AD1" w:rsidRPr="00D23515" w:rsidRDefault="00253AD1" w:rsidP="00253AD1">
      <w:pPr>
        <w:pStyle w:val="a3"/>
        <w:numPr>
          <w:ilvl w:val="2"/>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253AD1" w:rsidRPr="00D23515" w:rsidRDefault="00253AD1" w:rsidP="00253AD1">
      <w:pPr>
        <w:pStyle w:val="a3"/>
        <w:numPr>
          <w:ilvl w:val="2"/>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w:t>
      </w:r>
      <w:r w:rsidRPr="00D23515">
        <w:rPr>
          <w:rFonts w:ascii="Times New Roman" w:eastAsia="Times New Roman" w:hAnsi="Times New Roman" w:cs="Times New Roman"/>
          <w:color w:val="555555"/>
          <w:sz w:val="32"/>
          <w:szCs w:val="32"/>
          <w:lang w:eastAsia="ru-RU"/>
        </w:rPr>
        <w:lastRenderedPageBreak/>
        <w:t>спокойно вернуться и подумать над трудными, которые тебе вначале пришлось пропустить ("второй круг"). </w:t>
      </w:r>
    </w:p>
    <w:p w:rsidR="00253AD1" w:rsidRPr="00D23515" w:rsidRDefault="00253AD1" w:rsidP="00253AD1">
      <w:pPr>
        <w:pStyle w:val="a3"/>
        <w:numPr>
          <w:ilvl w:val="2"/>
          <w:numId w:val="1"/>
        </w:numPr>
        <w:spacing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253AD1" w:rsidRPr="00AF410B" w:rsidRDefault="00253AD1" w:rsidP="00253AD1">
      <w:pPr>
        <w:spacing w:line="360" w:lineRule="atLeast"/>
        <w:outlineLvl w:val="1"/>
        <w:rPr>
          <w:rFonts w:ascii="Times New Roman" w:eastAsia="Times New Roman" w:hAnsi="Times New Roman" w:cs="Times New Roman"/>
          <w:color w:val="007AD0"/>
          <w:sz w:val="32"/>
          <w:szCs w:val="32"/>
          <w:lang w:eastAsia="ru-RU"/>
        </w:rPr>
      </w:pPr>
      <w:r w:rsidRPr="00AF410B">
        <w:rPr>
          <w:rFonts w:ascii="Times New Roman" w:eastAsia="Times New Roman" w:hAnsi="Times New Roman" w:cs="Times New Roman"/>
          <w:color w:val="007AD0"/>
          <w:sz w:val="32"/>
          <w:szCs w:val="32"/>
          <w:lang w:eastAsia="ru-RU"/>
        </w:rPr>
        <w:t>РЕКОМЕНДАЦИИ РОДИТЕЛЯМ</w:t>
      </w:r>
    </w:p>
    <w:p w:rsidR="00253AD1" w:rsidRPr="00D23515" w:rsidRDefault="00253AD1" w:rsidP="00253AD1">
      <w:pPr>
        <w:pStyle w:val="a3"/>
        <w:numPr>
          <w:ilvl w:val="3"/>
          <w:numId w:val="5"/>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w:t>
      </w:r>
    </w:p>
    <w:p w:rsidR="00253AD1" w:rsidRPr="00D23515" w:rsidRDefault="00253AD1" w:rsidP="00253AD1">
      <w:pPr>
        <w:pStyle w:val="a3"/>
        <w:numPr>
          <w:ilvl w:val="3"/>
          <w:numId w:val="5"/>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Прежде всего, сами родители, как правило, очень смутно представляют себе, что такое ГИА.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 </w:t>
      </w:r>
    </w:p>
    <w:p w:rsidR="00253AD1" w:rsidRPr="00AF410B" w:rsidRDefault="00253AD1" w:rsidP="00253AD1">
      <w:pPr>
        <w:spacing w:after="0" w:line="330" w:lineRule="atLeast"/>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color w:val="555555"/>
          <w:sz w:val="32"/>
          <w:szCs w:val="32"/>
          <w:lang w:eastAsia="ru-RU"/>
        </w:rPr>
        <w:t> </w:t>
      </w:r>
    </w:p>
    <w:p w:rsidR="00253AD1" w:rsidRPr="00AF410B" w:rsidRDefault="00253AD1" w:rsidP="00253AD1">
      <w:pPr>
        <w:spacing w:after="240" w:line="330" w:lineRule="atLeast"/>
        <w:rPr>
          <w:rFonts w:ascii="Times New Roman" w:eastAsia="Times New Roman" w:hAnsi="Times New Roman" w:cs="Times New Roman"/>
          <w:color w:val="555555"/>
          <w:sz w:val="32"/>
          <w:szCs w:val="32"/>
          <w:lang w:eastAsia="ru-RU"/>
        </w:rPr>
      </w:pPr>
    </w:p>
    <w:p w:rsidR="00253AD1" w:rsidRPr="00D23515" w:rsidRDefault="00253AD1" w:rsidP="00253AD1">
      <w:pPr>
        <w:pStyle w:val="a3"/>
        <w:numPr>
          <w:ilvl w:val="3"/>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 xml:space="preserve">В экзаменационную пору основная задача родителей - создать оптимальные комфортные условия для подготовки ребенка </w:t>
      </w:r>
      <w:proofErr w:type="gramStart"/>
      <w:r w:rsidRPr="00D23515">
        <w:rPr>
          <w:rFonts w:ascii="Times New Roman" w:eastAsia="Times New Roman" w:hAnsi="Times New Roman" w:cs="Times New Roman"/>
          <w:color w:val="555555"/>
          <w:sz w:val="32"/>
          <w:szCs w:val="32"/>
          <w:lang w:eastAsia="ru-RU"/>
        </w:rPr>
        <w:t>и...</w:t>
      </w:r>
      <w:proofErr w:type="gramEnd"/>
      <w:r w:rsidRPr="00D23515">
        <w:rPr>
          <w:rFonts w:ascii="Times New Roman" w:eastAsia="Times New Roman" w:hAnsi="Times New Roman" w:cs="Times New Roman"/>
          <w:color w:val="555555"/>
          <w:sz w:val="32"/>
          <w:szCs w:val="32"/>
          <w:lang w:eastAsia="ru-RU"/>
        </w:rPr>
        <w:t xml:space="preserve">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253AD1" w:rsidRPr="00D23515" w:rsidRDefault="00253AD1" w:rsidP="00253AD1">
      <w:pPr>
        <w:pStyle w:val="a3"/>
        <w:numPr>
          <w:ilvl w:val="3"/>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lastRenderedPageBreak/>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253AD1" w:rsidRPr="00D23515" w:rsidRDefault="00253AD1" w:rsidP="00253AD1">
      <w:pPr>
        <w:pStyle w:val="a3"/>
        <w:numPr>
          <w:ilvl w:val="3"/>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 </w:t>
      </w:r>
    </w:p>
    <w:p w:rsidR="00253AD1" w:rsidRPr="00D23515" w:rsidRDefault="00253AD1" w:rsidP="00253AD1">
      <w:pPr>
        <w:pStyle w:val="a3"/>
        <w:numPr>
          <w:ilvl w:val="3"/>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Независимо от результата экзамена, часто, щедро и от всей души говорите ему о том, что он (она) - самый(</w:t>
      </w:r>
      <w:proofErr w:type="spellStart"/>
      <w:r w:rsidRPr="00D23515">
        <w:rPr>
          <w:rFonts w:ascii="Times New Roman" w:eastAsia="Times New Roman" w:hAnsi="Times New Roman" w:cs="Times New Roman"/>
          <w:color w:val="555555"/>
          <w:sz w:val="32"/>
          <w:szCs w:val="32"/>
          <w:lang w:eastAsia="ru-RU"/>
        </w:rPr>
        <w:t>ая</w:t>
      </w:r>
      <w:proofErr w:type="spellEnd"/>
      <w:r w:rsidRPr="00D23515">
        <w:rPr>
          <w:rFonts w:ascii="Times New Roman" w:eastAsia="Times New Roman" w:hAnsi="Times New Roman" w:cs="Times New Roman"/>
          <w:color w:val="555555"/>
          <w:sz w:val="32"/>
          <w:szCs w:val="32"/>
          <w:lang w:eastAsia="ru-RU"/>
        </w:rPr>
        <w:t>) любимый(</w:t>
      </w:r>
      <w:proofErr w:type="spellStart"/>
      <w:r w:rsidRPr="00D23515">
        <w:rPr>
          <w:rFonts w:ascii="Times New Roman" w:eastAsia="Times New Roman" w:hAnsi="Times New Roman" w:cs="Times New Roman"/>
          <w:color w:val="555555"/>
          <w:sz w:val="32"/>
          <w:szCs w:val="32"/>
          <w:lang w:eastAsia="ru-RU"/>
        </w:rPr>
        <w:t>ая</w:t>
      </w:r>
      <w:proofErr w:type="spellEnd"/>
      <w:r w:rsidRPr="00D23515">
        <w:rPr>
          <w:rFonts w:ascii="Times New Roman" w:eastAsia="Times New Roman" w:hAnsi="Times New Roman" w:cs="Times New Roman"/>
          <w:color w:val="555555"/>
          <w:sz w:val="32"/>
          <w:szCs w:val="32"/>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p>
    <w:p w:rsidR="00253AD1" w:rsidRPr="00AF410B" w:rsidRDefault="00253AD1" w:rsidP="00253AD1">
      <w:pPr>
        <w:spacing w:after="0" w:line="330" w:lineRule="atLeast"/>
        <w:rPr>
          <w:rFonts w:ascii="Times New Roman" w:eastAsia="Times New Roman" w:hAnsi="Times New Roman" w:cs="Times New Roman"/>
          <w:color w:val="555555"/>
          <w:sz w:val="32"/>
          <w:szCs w:val="32"/>
          <w:lang w:eastAsia="ru-RU"/>
        </w:rPr>
      </w:pPr>
      <w:r w:rsidRPr="00AF410B">
        <w:rPr>
          <w:rFonts w:ascii="Times New Roman" w:eastAsia="Times New Roman" w:hAnsi="Times New Roman" w:cs="Times New Roman"/>
          <w:color w:val="555555"/>
          <w:sz w:val="32"/>
          <w:szCs w:val="32"/>
          <w:lang w:eastAsia="ru-RU"/>
        </w:rPr>
        <w:t>   </w:t>
      </w:r>
    </w:p>
    <w:p w:rsidR="00253AD1" w:rsidRPr="00D23515" w:rsidRDefault="00253AD1" w:rsidP="00253AD1">
      <w:pPr>
        <w:pStyle w:val="a3"/>
        <w:numPr>
          <w:ilvl w:val="3"/>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w:t>
      </w: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w:t>
      </w: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Тренировка в решении пробных тестовых заданий также снимает чувство неизвестности. </w:t>
      </w: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В процессе работы с заданиями приучайте ребёнка ориентироваться во времени и уметь его распределять. </w:t>
      </w: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lastRenderedPageBreak/>
        <w:t>Обеспечьте своему выпускнику удобное место для занятий, чтобы ему нравилось там заниматься! </w:t>
      </w:r>
    </w:p>
    <w:p w:rsidR="00253AD1" w:rsidRPr="00AF410B" w:rsidRDefault="00253AD1" w:rsidP="00253AD1">
      <w:pPr>
        <w:spacing w:after="240" w:line="330" w:lineRule="atLeast"/>
        <w:rPr>
          <w:rFonts w:ascii="Times New Roman" w:eastAsia="Times New Roman" w:hAnsi="Times New Roman" w:cs="Times New Roman"/>
          <w:color w:val="555555"/>
          <w:sz w:val="32"/>
          <w:szCs w:val="32"/>
          <w:lang w:eastAsia="ru-RU"/>
        </w:rPr>
      </w:pP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Не допускайте перегрузок ребенка. Через каждые 40-50 минут занятий обязательно нужно делать перерывы на 10-15 минут. </w:t>
      </w:r>
    </w:p>
    <w:p w:rsidR="00253AD1" w:rsidRPr="00D23515" w:rsidRDefault="00253AD1" w:rsidP="00253AD1">
      <w:pPr>
        <w:pStyle w:val="a3"/>
        <w:numPr>
          <w:ilvl w:val="4"/>
          <w:numId w:val="1"/>
        </w:numPr>
        <w:spacing w:after="0"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Накануне экзамена ребенок должен отдохнуть и как следует выспаться. Проследите за этим. </w:t>
      </w:r>
    </w:p>
    <w:p w:rsidR="00253AD1" w:rsidRPr="00D23515" w:rsidRDefault="00253AD1" w:rsidP="00253AD1">
      <w:pPr>
        <w:pStyle w:val="a3"/>
        <w:numPr>
          <w:ilvl w:val="4"/>
          <w:numId w:val="1"/>
        </w:numPr>
        <w:spacing w:line="330" w:lineRule="atLeast"/>
        <w:jc w:val="both"/>
        <w:rPr>
          <w:rFonts w:ascii="Times New Roman" w:eastAsia="Times New Roman" w:hAnsi="Times New Roman" w:cs="Times New Roman"/>
          <w:color w:val="555555"/>
          <w:sz w:val="32"/>
          <w:szCs w:val="32"/>
          <w:lang w:eastAsia="ru-RU"/>
        </w:rPr>
      </w:pPr>
      <w:r w:rsidRPr="00D23515">
        <w:rPr>
          <w:rFonts w:ascii="Times New Roman" w:eastAsia="Times New Roman" w:hAnsi="Times New Roman" w:cs="Times New Roman"/>
          <w:color w:val="555555"/>
          <w:sz w:val="32"/>
          <w:szCs w:val="32"/>
          <w:lang w:eastAsia="ru-RU"/>
        </w:rPr>
        <w:t xml:space="preserve">С утра перед экзаменом дайте ребёнку шоколадку... разумеется, это не </w:t>
      </w:r>
      <w:bookmarkStart w:id="0" w:name="_GoBack"/>
      <w:bookmarkEnd w:id="0"/>
      <w:r w:rsidRPr="00D23515">
        <w:rPr>
          <w:rFonts w:ascii="Times New Roman" w:eastAsia="Times New Roman" w:hAnsi="Times New Roman" w:cs="Times New Roman"/>
          <w:color w:val="555555"/>
          <w:sz w:val="32"/>
          <w:szCs w:val="32"/>
          <w:lang w:eastAsia="ru-RU"/>
        </w:rPr>
        <w:t>баловство, а просто глюкоза стимулирует мозговую деятельность! </w:t>
      </w:r>
    </w:p>
    <w:p w:rsidR="00253AD1" w:rsidRPr="00AF410B" w:rsidRDefault="00253AD1" w:rsidP="00253AD1">
      <w:pPr>
        <w:spacing w:after="0"/>
        <w:rPr>
          <w:rFonts w:ascii="Times New Roman" w:hAnsi="Times New Roman" w:cs="Times New Roman"/>
          <w:sz w:val="32"/>
          <w:szCs w:val="32"/>
        </w:rPr>
      </w:pPr>
    </w:p>
    <w:p w:rsidR="00BD6EF7" w:rsidRDefault="00BD6EF7"/>
    <w:sectPr w:rsidR="00BD6EF7" w:rsidSect="00885A1A">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6AD"/>
    <w:multiLevelType w:val="hybridMultilevel"/>
    <w:tmpl w:val="38CEA20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ED02AB"/>
    <w:multiLevelType w:val="hybridMultilevel"/>
    <w:tmpl w:val="A30814C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1A206B"/>
    <w:multiLevelType w:val="hybridMultilevel"/>
    <w:tmpl w:val="960852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9F64340"/>
    <w:multiLevelType w:val="hybridMultilevel"/>
    <w:tmpl w:val="F37A5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85D25E4"/>
    <w:multiLevelType w:val="hybridMultilevel"/>
    <w:tmpl w:val="9A0A0C18"/>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1647" w:hanging="360"/>
      </w:pPr>
      <w:rPr>
        <w:rFonts w:ascii="Symbol" w:hAnsi="Symbol" w:hint="default"/>
      </w:rPr>
    </w:lvl>
    <w:lvl w:ilvl="2" w:tplc="04190001">
      <w:start w:val="1"/>
      <w:numFmt w:val="bullet"/>
      <w:lvlText w:val=""/>
      <w:lvlJc w:val="left"/>
      <w:pPr>
        <w:ind w:left="2367" w:hanging="360"/>
      </w:pPr>
      <w:rPr>
        <w:rFonts w:ascii="Symbol" w:hAnsi="Symbol" w:hint="default"/>
      </w:rPr>
    </w:lvl>
    <w:lvl w:ilvl="3" w:tplc="04190001">
      <w:start w:val="1"/>
      <w:numFmt w:val="bullet"/>
      <w:lvlText w:val=""/>
      <w:lvlJc w:val="left"/>
      <w:pPr>
        <w:ind w:left="3087" w:hanging="360"/>
      </w:pPr>
      <w:rPr>
        <w:rFonts w:ascii="Symbol" w:hAnsi="Symbol" w:hint="default"/>
      </w:rPr>
    </w:lvl>
    <w:lvl w:ilvl="4" w:tplc="04190001">
      <w:start w:val="1"/>
      <w:numFmt w:val="bullet"/>
      <w:lvlText w:val=""/>
      <w:lvlJc w:val="left"/>
      <w:pPr>
        <w:ind w:left="3807" w:hanging="360"/>
      </w:pPr>
      <w:rPr>
        <w:rFonts w:ascii="Symbol" w:hAnsi="Symbol" w:hint="default"/>
      </w:rPr>
    </w:lvl>
    <w:lvl w:ilvl="5" w:tplc="F028E216">
      <w:start w:val="1"/>
      <w:numFmt w:val="bullet"/>
      <w:lvlText w:val="·"/>
      <w:lvlJc w:val="left"/>
      <w:pPr>
        <w:ind w:left="4527" w:hanging="360"/>
      </w:pPr>
      <w:rPr>
        <w:rFonts w:ascii="Times New Roman" w:eastAsia="Times New Roman" w:hAnsi="Times New Roman" w:cs="Times New Roman"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D1"/>
    <w:rsid w:val="00253AD1"/>
    <w:rsid w:val="00BD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35EB1-009B-44E9-A886-87FC5CF6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2023-02-20T08:52:00Z</dcterms:created>
  <dcterms:modified xsi:type="dcterms:W3CDTF">2023-02-20T08:53:00Z</dcterms:modified>
</cp:coreProperties>
</file>